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6"/>
          <w:szCs w:val="26"/>
        </w:rPr>
      </w:pPr>
      <w:r w:rsidDel="00000000" w:rsidR="00000000" w:rsidRPr="00000000">
        <w:rPr>
          <w:b w:val="1"/>
          <w:sz w:val="26"/>
          <w:szCs w:val="26"/>
          <w:rtl w:val="0"/>
        </w:rPr>
        <w:t xml:space="preserve">TRIVVU CELEBRA A MÉXICO CON UN MENÚ EXCLUSIVO EN W MEXICO CITY</w:t>
      </w:r>
    </w:p>
    <w:p w:rsidR="00000000" w:rsidDel="00000000" w:rsidP="00000000" w:rsidRDefault="00000000" w:rsidRPr="00000000" w14:paraId="00000002">
      <w:pPr>
        <w:ind w:left="720" w:firstLine="0"/>
        <w:jc w:val="center"/>
        <w:rPr>
          <w:b w:val="1"/>
          <w:sz w:val="26"/>
          <w:szCs w:val="26"/>
        </w:rPr>
      </w:pPr>
      <w:r w:rsidDel="00000000" w:rsidR="00000000" w:rsidRPr="00000000">
        <w:rPr>
          <w:rtl w:val="0"/>
        </w:rPr>
      </w:r>
    </w:p>
    <w:p w:rsidR="00000000" w:rsidDel="00000000" w:rsidP="00000000" w:rsidRDefault="00000000" w:rsidRPr="00000000" w14:paraId="00000003">
      <w:pPr>
        <w:jc w:val="both"/>
        <w:rPr>
          <w:i w:val="1"/>
          <w:sz w:val="20"/>
          <w:szCs w:val="20"/>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El menú patrio rinde homenaje a la bandera mexicana con el estilo audaz y atrevido del reconocido chef ejecutivo de W MEXICO CITY, Matías Gallegillo. </w:t>
      </w:r>
    </w:p>
    <w:p w:rsidR="00000000" w:rsidDel="00000000" w:rsidP="00000000" w:rsidRDefault="00000000" w:rsidRPr="00000000" w14:paraId="00000005">
      <w:pPr>
        <w:numPr>
          <w:ilvl w:val="0"/>
          <w:numId w:val="1"/>
        </w:numPr>
        <w:ind w:left="720" w:hanging="360"/>
        <w:jc w:val="both"/>
        <w:rPr>
          <w:i w:val="1"/>
          <w:sz w:val="20"/>
          <w:szCs w:val="20"/>
        </w:rPr>
      </w:pPr>
      <w:r w:rsidDel="00000000" w:rsidR="00000000" w:rsidRPr="00000000">
        <w:rPr>
          <w:i w:val="1"/>
          <w:sz w:val="20"/>
          <w:szCs w:val="20"/>
          <w:rtl w:val="0"/>
        </w:rPr>
        <w:t xml:space="preserve">A partir del 1 de septiembre, este menú estará disponible para celebrar el día de la Independencia mexicana.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01 de septiembre de 2023. –</w:t>
      </w:r>
      <w:r w:rsidDel="00000000" w:rsidR="00000000" w:rsidRPr="00000000">
        <w:rPr>
          <w:rtl w:val="0"/>
        </w:rPr>
        <w:t xml:space="preserve"> </w:t>
      </w:r>
      <w:r w:rsidDel="00000000" w:rsidR="00000000" w:rsidRPr="00000000">
        <w:rPr>
          <w:b w:val="1"/>
          <w:rtl w:val="0"/>
        </w:rPr>
        <w:t xml:space="preserve">TRIVVU</w:t>
      </w:r>
      <w:r w:rsidDel="00000000" w:rsidR="00000000" w:rsidRPr="00000000">
        <w:rPr>
          <w:rtl w:val="0"/>
        </w:rPr>
        <w:t xml:space="preserve">, el hotspot al interior del hotel </w:t>
      </w:r>
      <w:r w:rsidDel="00000000" w:rsidR="00000000" w:rsidRPr="00000000">
        <w:rPr>
          <w:b w:val="1"/>
          <w:rtl w:val="0"/>
        </w:rPr>
        <w:t xml:space="preserve">W MEXICO CITY</w:t>
      </w:r>
      <w:r w:rsidDel="00000000" w:rsidR="00000000" w:rsidRPr="00000000">
        <w:rPr>
          <w:rtl w:val="0"/>
        </w:rPr>
        <w:t xml:space="preserve"> ubicado en el corazón de Polanco, presenta este mes de septiembre su exclusivo menú para celebrar las fiestas patrias.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la autoría del maestro de la carne y chef ejecutivo, Matías Gallegillo, su nueva carta presenta una fuerte raíz mexicana con una fusión de alta cocina internacional con el objetivo de dar el grito de alegría, sabor y tradición en una de las terrazas más concurridas al caer el ocaso de la vida nocturna en la capital.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nuevo menú rinde homenaje a la bandera mexicana y también a sus tradiciones. La cocina del chef Gallegillo es reconocida por retomar técnicas ancestrales donde el humo, leña y la carne son abundantes. La experiencia culinaria comienza con un caldo de hongos que despierta los sentidos, acompañado de una hoja santa crocante que agrega una textura única y sabor sofisticado.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color w:val="d1d5db"/>
          <w:sz w:val="24"/>
          <w:szCs w:val="24"/>
        </w:rPr>
      </w:pPr>
      <w:r w:rsidDel="00000000" w:rsidR="00000000" w:rsidRPr="00000000">
        <w:rPr>
          <w:rtl w:val="0"/>
        </w:rPr>
        <w:t xml:space="preserve">El plato estelar es el tradicional chile en nogada, el cual presenta una selección de cortes premium en su relleno como </w:t>
      </w:r>
      <w:r w:rsidDel="00000000" w:rsidR="00000000" w:rsidRPr="00000000">
        <w:rPr>
          <w:i w:val="1"/>
          <w:rtl w:val="0"/>
        </w:rPr>
        <w:t xml:space="preserve">cowboy</w:t>
      </w:r>
      <w:r w:rsidDel="00000000" w:rsidR="00000000" w:rsidRPr="00000000">
        <w:rPr>
          <w:rtl w:val="0"/>
        </w:rPr>
        <w:t xml:space="preserve">, filete de res, panceta,</w:t>
      </w:r>
      <w:r w:rsidDel="00000000" w:rsidR="00000000" w:rsidRPr="00000000">
        <w:rPr>
          <w:i w:val="1"/>
          <w:rtl w:val="0"/>
        </w:rPr>
        <w:t xml:space="preserve"> rib eye</w:t>
      </w:r>
      <w:r w:rsidDel="00000000" w:rsidR="00000000" w:rsidRPr="00000000">
        <w:rPr>
          <w:rtl w:val="0"/>
        </w:rPr>
        <w:t xml:space="preserve"> y cabeza de lomo de cerdo. Estos se funden con las frutas originales maceradas en brandy, creando una sinfonía de sabores que se combinan con las frutas originales, culminando con una nogada perfumada con jerez y la frescura de la granada. Cada bocado es un tributo a la tradición y la innovación culinaria, uniendo la riqueza del pasado con la creatividad contemporánea.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Y como cierre perfecto, el cóctel de nogada, un deleite que sirve como digestivo y para gritar “¡Que viva México!” en cada trago.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menú patrio estará disponible a partir del 1 de septiembre en TRIVVU, la terraza del hotel W MEXICO CITY. La reserva puede hacerse vía WhatsApp al teléfono 5514732549, por DM a la cuenta de Instagram @trivvu.mx o al correo electrónico </w:t>
      </w:r>
      <w:hyperlink r:id="rId6">
        <w:r w:rsidDel="00000000" w:rsidR="00000000" w:rsidRPr="00000000">
          <w:rPr>
            <w:color w:val="1155cc"/>
            <w:u w:val="single"/>
            <w:rtl w:val="0"/>
          </w:rPr>
          <w:t xml:space="preserve">reserva@trivvu.mx</w:t>
        </w:r>
      </w:hyperlink>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pacing w:line="276"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14">
      <w:pPr>
        <w:spacing w:line="276"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15">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W Hotels Worldwide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16">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Archivo" w:cs="Archivo" w:eastAsia="Archivo" w:hAnsi="Archivo"/>
          <w:color w:val="666666"/>
          <w:sz w:val="20"/>
          <w:szCs w:val="20"/>
          <w:u w:val="single"/>
          <w:rtl w:val="0"/>
        </w:rPr>
        <w:t xml:space="preserve"> </w:t>
      </w:r>
      <w:hyperlink r:id="rId7">
        <w:r w:rsidDel="00000000" w:rsidR="00000000" w:rsidRPr="00000000">
          <w:rPr>
            <w:rFonts w:ascii="Archivo" w:cs="Archivo" w:eastAsia="Archivo" w:hAnsi="Archivo"/>
            <w:color w:val="666666"/>
            <w:sz w:val="20"/>
            <w:szCs w:val="20"/>
            <w:u w:val="single"/>
            <w:rtl w:val="0"/>
          </w:rPr>
          <w:t xml:space="preserve">whotels.com/theangle</w:t>
        </w:r>
      </w:hyperlink>
      <w:r w:rsidDel="00000000" w:rsidR="00000000" w:rsidRPr="00000000">
        <w:rPr>
          <w:rFonts w:ascii="Archivo" w:cs="Archivo" w:eastAsia="Archivo" w:hAnsi="Archivo"/>
          <w:color w:val="666666"/>
          <w:sz w:val="20"/>
          <w:szCs w:val="20"/>
          <w:rtl w:val="0"/>
        </w:rPr>
        <w:t xml:space="preserve">  o síguenos en </w:t>
      </w:r>
      <w:hyperlink r:id="rId8">
        <w:r w:rsidDel="00000000" w:rsidR="00000000" w:rsidRPr="00000000">
          <w:rPr>
            <w:rFonts w:ascii="Archivo" w:cs="Archivo" w:eastAsia="Archivo" w:hAnsi="Archivo"/>
            <w:color w:val="666666"/>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w:t>
      </w:r>
      <w:hyperlink r:id="rId9">
        <w:r w:rsidDel="00000000" w:rsidR="00000000" w:rsidRPr="00000000">
          <w:rPr>
            <w:rFonts w:ascii="Archivo" w:cs="Archivo" w:eastAsia="Archivo" w:hAnsi="Archivo"/>
            <w:color w:val="666666"/>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y </w:t>
      </w:r>
      <w:hyperlink r:id="rId10">
        <w:r w:rsidDel="00000000" w:rsidR="00000000" w:rsidRPr="00000000">
          <w:rPr>
            <w:rFonts w:ascii="Archivo" w:cs="Archivo" w:eastAsia="Archivo" w:hAnsi="Archivo"/>
            <w:color w:val="666666"/>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1">
        <w:r w:rsidDel="00000000" w:rsidR="00000000" w:rsidRPr="00000000">
          <w:rPr>
            <w:rFonts w:ascii="Archivo" w:cs="Archivo" w:eastAsia="Archivo" w:hAnsi="Archivo"/>
            <w:color w:val="666666"/>
            <w:sz w:val="20"/>
            <w:szCs w:val="20"/>
            <w:u w:val="single"/>
            <w:rtl w:val="0"/>
          </w:rPr>
          <w:t xml:space="preserve">Marriott Bonvoy Moments</w:t>
        </w:r>
      </w:hyperlink>
      <w:r w:rsidDel="00000000" w:rsidR="00000000" w:rsidRPr="00000000">
        <w:rPr>
          <w:rFonts w:ascii="Archivo" w:cs="Archivo" w:eastAsia="Archivo" w:hAnsi="Archivo"/>
          <w:color w:val="666666"/>
          <w:sz w:val="20"/>
          <w:szCs w:val="20"/>
          <w:rtl w:val="0"/>
        </w:rPr>
        <w:t xml:space="preserve"> y beneficios inigualables, </w:t>
      </w:r>
    </w:p>
    <w:p w:rsidR="00000000" w:rsidDel="00000000" w:rsidP="00000000" w:rsidRDefault="00000000" w:rsidRPr="00000000" w14:paraId="00000017">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18">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incluyendo noches gratuitas y reconocimiento de la categoría Élite. Para inscribirse gratuitamente o para más información sobre el programa, visite </w:t>
      </w:r>
      <w:hyperlink r:id="rId12">
        <w:r w:rsidDel="00000000" w:rsidR="00000000" w:rsidRPr="00000000">
          <w:rPr>
            <w:rFonts w:ascii="Archivo" w:cs="Archivo" w:eastAsia="Archivo" w:hAnsi="Archivo"/>
            <w:color w:val="1155cc"/>
            <w:sz w:val="20"/>
            <w:szCs w:val="20"/>
            <w:u w:val="single"/>
            <w:rtl w:val="0"/>
          </w:rPr>
          <w:t xml:space="preserve">marriottbonvoy.com. </w:t>
        </w:r>
      </w:hyperlink>
      <w:r w:rsidDel="00000000" w:rsidR="00000000" w:rsidRPr="00000000">
        <w:rPr>
          <w:rtl w:val="0"/>
        </w:rPr>
      </w:r>
    </w:p>
    <w:p w:rsidR="00000000" w:rsidDel="00000000" w:rsidP="00000000" w:rsidRDefault="00000000" w:rsidRPr="00000000" w14:paraId="00000019">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1A">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rtl w:val="0"/>
        </w:rPr>
        <w:t xml:space="preserve">Marriott International, Inc. </w:t>
      </w:r>
      <w:r w:rsidDel="00000000" w:rsidR="00000000" w:rsidRPr="00000000">
        <w:rPr>
          <w:rFonts w:ascii="Archivo" w:cs="Archivo" w:eastAsia="Archivo" w:hAnsi="Archivo"/>
          <w:color w:val="666666"/>
          <w:sz w:val="20"/>
          <w:szCs w:val="20"/>
          <w:rtl w:val="0"/>
        </w:rPr>
        <w:t xml:space="preserve">(NASDAQ: MAR) tiene su sede en Bethesda, Maryland, EE.UU., y cuenta melissa.aladro@another.cocon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3">
        <w:r w:rsidDel="00000000" w:rsidR="00000000" w:rsidRPr="00000000">
          <w:rPr>
            <w:rFonts w:ascii="Archivo" w:cs="Archivo" w:eastAsia="Archivo" w:hAnsi="Archivo"/>
            <w:color w:val="1155cc"/>
            <w:sz w:val="20"/>
            <w:szCs w:val="20"/>
            <w:u w:val="single"/>
            <w:rtl w:val="0"/>
          </w:rPr>
          <w:t xml:space="preserve">www.marriott.com</w:t>
        </w:r>
      </w:hyperlink>
      <w:r w:rsidDel="00000000" w:rsidR="00000000" w:rsidRPr="00000000">
        <w:rPr>
          <w:rFonts w:ascii="Archivo" w:cs="Archivo" w:eastAsia="Archivo" w:hAnsi="Archivo"/>
          <w:color w:val="666666"/>
          <w:sz w:val="20"/>
          <w:szCs w:val="20"/>
          <w:rtl w:val="0"/>
        </w:rPr>
        <w:t xml:space="preserve">, y para las últimas noticias de la compañía, visite </w:t>
      </w:r>
      <w:hyperlink r:id="rId14">
        <w:r w:rsidDel="00000000" w:rsidR="00000000" w:rsidRPr="00000000">
          <w:rPr>
            <w:rFonts w:ascii="Archivo" w:cs="Archivo" w:eastAsia="Archivo" w:hAnsi="Archivo"/>
            <w:color w:val="1155cc"/>
            <w:sz w:val="20"/>
            <w:szCs w:val="20"/>
            <w:u w:val="single"/>
            <w:rtl w:val="0"/>
          </w:rPr>
          <w:t xml:space="preserve">www.marriottnewscenter.com</w:t>
        </w:r>
      </w:hyperlink>
      <w:r w:rsidDel="00000000" w:rsidR="00000000" w:rsidRPr="00000000">
        <w:rPr>
          <w:rFonts w:ascii="Archivo" w:cs="Archivo" w:eastAsia="Archivo" w:hAnsi="Archivo"/>
          <w:color w:val="666666"/>
          <w:sz w:val="20"/>
          <w:szCs w:val="20"/>
          <w:rtl w:val="0"/>
        </w:rPr>
        <w:t xml:space="preserve">. Además, conéctese con nosotros en </w:t>
      </w:r>
      <w:hyperlink r:id="rId15">
        <w:r w:rsidDel="00000000" w:rsidR="00000000" w:rsidRPr="00000000">
          <w:rPr>
            <w:rFonts w:ascii="Archivo" w:cs="Archivo" w:eastAsia="Archivo" w:hAnsi="Archivo"/>
            <w:color w:val="0000ff"/>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y @MarriottIntl en </w:t>
      </w:r>
      <w:hyperlink r:id="rId16">
        <w:r w:rsidDel="00000000" w:rsidR="00000000" w:rsidRPr="00000000">
          <w:rPr>
            <w:rFonts w:ascii="Archivo" w:cs="Archivo" w:eastAsia="Archivo" w:hAnsi="Archivo"/>
            <w:color w:val="0000ff"/>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e </w:t>
      </w:r>
      <w:hyperlink r:id="rId17">
        <w:r w:rsidDel="00000000" w:rsidR="00000000" w:rsidRPr="00000000">
          <w:rPr>
            <w:rFonts w:ascii="Archivo" w:cs="Archivo" w:eastAsia="Archivo" w:hAnsi="Archivo"/>
            <w:color w:val="0000ff"/>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1B">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1C">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Marriott Bonvoy</w:t>
      </w:r>
      <w:r w:rsidDel="00000000" w:rsidR="00000000" w:rsidRPr="00000000">
        <w:rPr>
          <w:rFonts w:ascii="Archivo" w:cs="Archivo" w:eastAsia="Archivo" w:hAnsi="Archivo"/>
          <w:color w:val="666666"/>
          <w:sz w:val="20"/>
          <w:szCs w:val="20"/>
          <w:u w:val="single"/>
          <w:rtl w:val="0"/>
        </w:rPr>
        <w:t xml:space="preserv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1D">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El extraordinario portafolio de Marriott Bonvoy ofrece una hospitalidad de renombre en los destinos más memorables del mundo, con 30 marcas que se personalizan a cada tipo de viaje. Desde The Ritz-Carlton y St. Regis hasta W Hotels y más, Marriott Bonvoy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Bonvoy Moments, o a través de los socios por productos de lujo de Marriott Bonvoy Boutiques. Para inscribirse gratuitamente o para más información sobre Marriott Bonvoy, visite </w:t>
      </w:r>
      <w:r w:rsidDel="00000000" w:rsidR="00000000" w:rsidRPr="00000000">
        <w:rPr>
          <w:rFonts w:ascii="Archivo" w:cs="Archivo" w:eastAsia="Archivo" w:hAnsi="Archivo"/>
          <w:color w:val="666666"/>
          <w:sz w:val="20"/>
          <w:szCs w:val="20"/>
          <w:u w:val="single"/>
          <w:rtl w:val="0"/>
        </w:rPr>
        <w:t xml:space="preserve">marriottbonvoy.com</w:t>
      </w:r>
      <w:r w:rsidDel="00000000" w:rsidR="00000000" w:rsidRPr="00000000">
        <w:rPr>
          <w:rFonts w:ascii="Archivo" w:cs="Archivo" w:eastAsia="Archivo" w:hAnsi="Archivo"/>
          <w:color w:val="666666"/>
          <w:sz w:val="20"/>
          <w:szCs w:val="20"/>
          <w:rtl w:val="0"/>
        </w:rPr>
        <w:t xml:space="preserve">.</w:t>
      </w:r>
    </w:p>
    <w:p w:rsidR="00000000" w:rsidDel="00000000" w:rsidP="00000000" w:rsidRDefault="00000000" w:rsidRPr="00000000" w14:paraId="0000001E">
      <w:pPr>
        <w:widowControl w:val="0"/>
        <w:spacing w:line="240" w:lineRule="auto"/>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1F">
      <w:pPr>
        <w:widowControl w:val="0"/>
        <w:spacing w:line="240" w:lineRule="auto"/>
        <w:rPr>
          <w:rFonts w:ascii="Archivo" w:cs="Archivo" w:eastAsia="Archivo" w:hAnsi="Archivo"/>
          <w:b w:val="1"/>
          <w:color w:val="666666"/>
          <w:sz w:val="18"/>
          <w:szCs w:val="18"/>
        </w:rPr>
      </w:pPr>
      <w:r w:rsidDel="00000000" w:rsidR="00000000" w:rsidRPr="00000000">
        <w:rPr>
          <w:rFonts w:ascii="Archivo" w:cs="Archivo" w:eastAsia="Archivo" w:hAnsi="Archivo"/>
          <w:b w:val="1"/>
          <w:color w:val="666666"/>
          <w:sz w:val="18"/>
          <w:szCs w:val="18"/>
          <w:rtl w:val="0"/>
        </w:rPr>
        <w:t xml:space="preserve">CONTACTOS DE PRENSA:</w:t>
      </w:r>
    </w:p>
    <w:p w:rsidR="00000000" w:rsidDel="00000000" w:rsidP="00000000" w:rsidRDefault="00000000" w:rsidRPr="00000000" w14:paraId="00000020">
      <w:pPr>
        <w:spacing w:line="276.0005454545455" w:lineRule="auto"/>
        <w:rPr>
          <w:rFonts w:ascii="Archivo" w:cs="Archivo" w:eastAsia="Archivo" w:hAnsi="Archivo"/>
          <w:color w:val="666666"/>
          <w:sz w:val="18"/>
          <w:szCs w:val="18"/>
        </w:rPr>
      </w:pPr>
      <w:r w:rsidDel="00000000" w:rsidR="00000000" w:rsidRPr="00000000">
        <w:rPr>
          <w:rFonts w:ascii="Archivo" w:cs="Archivo" w:eastAsia="Archivo" w:hAnsi="Archivo"/>
          <w:b w:val="1"/>
          <w:color w:val="666666"/>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21">
      <w:pPr>
        <w:spacing w:line="276" w:lineRule="auto"/>
        <w:rPr>
          <w:rFonts w:ascii="Archivo" w:cs="Archivo" w:eastAsia="Archivo" w:hAnsi="Archivo"/>
          <w:color w:val="666666"/>
          <w:sz w:val="18"/>
          <w:szCs w:val="18"/>
        </w:rPr>
      </w:pPr>
      <w:hyperlink r:id="rId18">
        <w:r w:rsidDel="00000000" w:rsidR="00000000" w:rsidRPr="00000000">
          <w:rPr>
            <w:rFonts w:ascii="Archivo" w:cs="Archivo" w:eastAsia="Archivo" w:hAnsi="Archivo"/>
            <w:color w:val="666666"/>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22">
      <w:pPr>
        <w:spacing w:line="276" w:lineRule="auto"/>
        <w:rPr>
          <w:rFonts w:ascii="Archivo" w:cs="Archivo" w:eastAsia="Archivo" w:hAnsi="Archivo"/>
          <w:color w:val="666666"/>
          <w:sz w:val="18"/>
          <w:szCs w:val="18"/>
        </w:rPr>
      </w:pPr>
      <w:r w:rsidDel="00000000" w:rsidR="00000000" w:rsidRPr="00000000">
        <w:rPr>
          <w:rtl w:val="0"/>
        </w:rPr>
      </w:r>
    </w:p>
    <w:p w:rsidR="00000000" w:rsidDel="00000000" w:rsidP="00000000" w:rsidRDefault="00000000" w:rsidRPr="00000000" w14:paraId="00000023">
      <w:pPr>
        <w:spacing w:line="276" w:lineRule="auto"/>
        <w:rPr>
          <w:rFonts w:ascii="Archivo" w:cs="Archivo" w:eastAsia="Archivo" w:hAnsi="Archivo"/>
          <w:color w:val="666666"/>
          <w:sz w:val="18"/>
          <w:szCs w:val="18"/>
        </w:rPr>
      </w:pPr>
      <w:r w:rsidDel="00000000" w:rsidR="00000000" w:rsidRPr="00000000">
        <w:rPr>
          <w:rFonts w:ascii="Archivo" w:cs="Archivo" w:eastAsia="Archivo" w:hAnsi="Archivo"/>
          <w:b w:val="1"/>
          <w:color w:val="666666"/>
          <w:sz w:val="18"/>
          <w:szCs w:val="18"/>
          <w:rtl w:val="0"/>
        </w:rPr>
        <w:t xml:space="preserve">Rodrigo de Alba | PR Manager</w:t>
      </w:r>
      <w:r w:rsidDel="00000000" w:rsidR="00000000" w:rsidRPr="00000000">
        <w:rPr>
          <w:rtl w:val="0"/>
        </w:rPr>
      </w:r>
    </w:p>
    <w:p w:rsidR="00000000" w:rsidDel="00000000" w:rsidP="00000000" w:rsidRDefault="00000000" w:rsidRPr="00000000" w14:paraId="00000024">
      <w:pPr>
        <w:spacing w:line="276" w:lineRule="auto"/>
        <w:rPr>
          <w:rFonts w:ascii="Archivo" w:cs="Archivo" w:eastAsia="Archivo" w:hAnsi="Archivo"/>
          <w:b w:val="1"/>
          <w:color w:val="666666"/>
        </w:rPr>
      </w:pPr>
      <w:hyperlink r:id="rId19">
        <w:r w:rsidDel="00000000" w:rsidR="00000000" w:rsidRPr="00000000">
          <w:rPr>
            <w:rFonts w:ascii="Archivo" w:cs="Archivo" w:eastAsia="Archivo" w:hAnsi="Archivo"/>
            <w:color w:val="666666"/>
            <w:sz w:val="18"/>
            <w:szCs w:val="18"/>
            <w:u w:val="single"/>
            <w:rtl w:val="0"/>
          </w:rPr>
          <w:t xml:space="preserve">rodrigo.dealba@another.co</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814388" cy="605288"/>
          <wp:effectExtent b="0" l="0" r="0" t="0"/>
          <wp:docPr id="2" name="image1.png"/>
          <a:graphic>
            <a:graphicData uri="http://schemas.openxmlformats.org/drawingml/2006/picture">
              <pic:pic>
                <pic:nvPicPr>
                  <pic:cNvPr id="0" name="image1.png"/>
                  <pic:cNvPicPr preferRelativeResize="0"/>
                </pic:nvPicPr>
                <pic:blipFill>
                  <a:blip r:embed="rId1"/>
                  <a:srcRect b="12000" l="14018" r="16822" t="14666"/>
                  <a:stretch>
                    <a:fillRect/>
                  </a:stretch>
                </pic:blipFill>
                <pic:spPr>
                  <a:xfrm>
                    <a:off x="0" y="0"/>
                    <a:ext cx="814388" cy="60528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5153025</wp:posOffset>
          </wp:positionH>
          <wp:positionV relativeFrom="paragraph">
            <wp:posOffset>-38099</wp:posOffset>
          </wp:positionV>
          <wp:extent cx="785813" cy="485775"/>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85813" cy="485775"/>
                  </a:xfrm>
                  <a:prstGeom prst="rect"/>
                  <a:ln/>
                </pic:spPr>
              </pic:pic>
            </a:graphicData>
          </a:graphic>
        </wp:anchor>
      </w:drawing>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moments.marriottbonvoy.com/en-us" TargetMode="External"/><Relationship Id="rId10" Type="http://schemas.openxmlformats.org/officeDocument/2006/relationships/hyperlink" Target="https://www.facebook.com/WHotels" TargetMode="External"/><Relationship Id="rId13" Type="http://schemas.openxmlformats.org/officeDocument/2006/relationships/hyperlink" Target="http://www.marriott.com" TargetMode="External"/><Relationship Id="rId12" Type="http://schemas.openxmlformats.org/officeDocument/2006/relationships/hyperlink" Target="https://www.marriott.com/loyalty.mi?redirectFrom=marriottbonvo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whotels/" TargetMode="External"/><Relationship Id="rId15" Type="http://schemas.openxmlformats.org/officeDocument/2006/relationships/hyperlink" Target="https://www.facebook.com/marriottinternational" TargetMode="External"/><Relationship Id="rId14" Type="http://schemas.openxmlformats.org/officeDocument/2006/relationships/hyperlink" Target="http://www.marriottnewscenter.com" TargetMode="External"/><Relationship Id="rId17" Type="http://schemas.openxmlformats.org/officeDocument/2006/relationships/hyperlink" Target="https://www.instagram.com/marriottintl/" TargetMode="External"/><Relationship Id="rId16" Type="http://schemas.openxmlformats.org/officeDocument/2006/relationships/hyperlink" Target="https://twitter.com/MarriottIntl" TargetMode="External"/><Relationship Id="rId5" Type="http://schemas.openxmlformats.org/officeDocument/2006/relationships/styles" Target="styles.xml"/><Relationship Id="rId19" Type="http://schemas.openxmlformats.org/officeDocument/2006/relationships/hyperlink" Target="mailto:rodrigo.dealba@another.co" TargetMode="External"/><Relationship Id="rId6" Type="http://schemas.openxmlformats.org/officeDocument/2006/relationships/hyperlink" Target="mailto:reserva@trivvu.mx" TargetMode="External"/><Relationship Id="rId18" Type="http://schemas.openxmlformats.org/officeDocument/2006/relationships/hyperlink" Target="mailto:mariana.espiritu@another.co" TargetMode="External"/><Relationship Id="rId7" Type="http://schemas.openxmlformats.org/officeDocument/2006/relationships/hyperlink" Target="http://whotels.com/theangle" TargetMode="External"/><Relationship Id="rId8" Type="http://schemas.openxmlformats.org/officeDocument/2006/relationships/hyperlink" Target="https://twitter.com/W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